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Вопросы для подготовки к зачету по дисциплине </w:t>
      </w:r>
    </w:p>
    <w:p>
      <w:pPr>
        <w:numPr>
          <w:numId w:val="0"/>
        </w:numPr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Современные технологии алкогольных, слабоалкогольных и безалкогольных напитков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»</w:t>
      </w:r>
    </w:p>
    <w:p>
      <w:pPr>
        <w:numPr>
          <w:ilvl w:val="0"/>
          <w:numId w:val="1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Современные технологии производства коньячных дистиллятов, коньяков и крепких алкогольных напитков.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 Фальсификация крепких алкогольных напитков. Методы идентификация подлинности.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 Физико-химические показатели крепких алкогольных напитков. Методы определения.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 Показатели безопасности коньяков, дистиллятов, виски и других крепких алкогольных напитков.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 Стабилизация против помутнений.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 Актуализация нормативной документации.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7. Дегустация. Круглый стол. Выпуск.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Что лежит в основе классификации минеральных вод? 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Как производится добыча минеральных вод?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Приведите стадии обработки минеральных вод разных химического и газового состава.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Охарактеризуйте розлив минеральных вод разных химического и газового состава. 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Что представляет собой каптаж? 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Как транспортируют минеральные воды?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Как обрабатывают (моют и дезинфицируют) резервуары для хранения минеральной воды?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 Как хранят минеральные воды на заводах, осуществляющих их розлив?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Дайте органолептическую характеристику минеральных вод.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 Какие показатели качества минеральных вод определяют химическим путем?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 Приведите методики определения герметичности укупорки и полноты налива минеральных вод, разлитых в бутылки. 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Метод определения содержания углекислоты в минеральных водах.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Приведите методику определения содержания в минеральных водах ионов кальция.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Дайте характеристику партии минеральной воды. </w:t>
      </w:r>
    </w:p>
    <w:p>
      <w:pPr>
        <w:numPr>
          <w:ilvl w:val="0"/>
          <w:numId w:val="2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Как оценивается минеральная вода по двадцатипятибалльной шкале?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Мерориятия по интенсификации работы варочного цеха. 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Обосновать технологические условия получения ржаного ферментированного солода.</w:t>
      </w:r>
    </w:p>
    <w:p>
      <w:pPr>
        <w:numPr>
          <w:numId w:val="0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25.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Влияние состава воды на технологические процессы пивоварения и на качество готового пива. </w:t>
      </w:r>
    </w:p>
    <w:p>
      <w:pPr>
        <w:numPr>
          <w:numId w:val="0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26.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сравнительная оценка различных способов солодоращения и пути повышения экономичности солодоращения и пути повышения экономичности солодоращения. </w:t>
      </w:r>
    </w:p>
    <w:p>
      <w:pPr>
        <w:numPr>
          <w:numId w:val="0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27. </w:t>
      </w:r>
      <w:r>
        <w:rPr>
          <w:rFonts w:hint="default" w:ascii="Times New Roman" w:hAnsi="Times New Roman" w:eastAsia="SimSun" w:cs="Times New Roman"/>
          <w:sz w:val="28"/>
          <w:szCs w:val="28"/>
        </w:rPr>
        <w:t>Обосновать технико-экономические преимущества статического способа получения солода по сравнению с классическим.</w:t>
      </w:r>
    </w:p>
    <w:p>
      <w:pPr>
        <w:numPr>
          <w:numId w:val="0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28.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Сравнительная оценка сушки светлого и темного солода на различном оборудовании. </w:t>
      </w:r>
    </w:p>
    <w:p>
      <w:pPr>
        <w:numPr>
          <w:numId w:val="0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29.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Влияние состава воды на качество замочки и процессы, происходящие при замачивании.</w:t>
      </w:r>
    </w:p>
    <w:p>
      <w:pPr>
        <w:numPr>
          <w:numId w:val="0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30.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Пути сокращения расхода сырья, воды и электроэнергии в производстве ячменного солода. </w:t>
      </w:r>
    </w:p>
    <w:p>
      <w:pPr>
        <w:numPr>
          <w:numId w:val="0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31.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Оценка работы варочного цеха [отделения]. Причины низких выходов экстракта и мероприятия по устранению отклонений. </w:t>
      </w:r>
    </w:p>
    <w:p>
      <w:pPr>
        <w:numPr>
          <w:numId w:val="0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32. </w:t>
      </w:r>
      <w:r>
        <w:rPr>
          <w:rFonts w:hint="default" w:ascii="Times New Roman" w:hAnsi="Times New Roman" w:eastAsia="SimSun" w:cs="Times New Roman"/>
          <w:sz w:val="28"/>
          <w:szCs w:val="28"/>
        </w:rPr>
        <w:t>Обосновать технологические приемы при получении сусла из нерастворенного и не до растворенного солода.</w:t>
      </w:r>
    </w:p>
    <w:p>
      <w:pPr>
        <w:numPr>
          <w:numId w:val="0"/>
        </w:num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33.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Обосновать пути оптимизации технологии дробления солода</w:t>
      </w:r>
    </w:p>
    <w:p>
      <w:pPr>
        <w:numPr>
          <w:numId w:val="0"/>
        </w:numPr>
        <w:rPr>
          <w:rFonts w:hint="default" w:ascii="Times New Roman" w:hAnsi="Times New Roman" w:eastAsia="SimSun" w:cs="Times New Roman"/>
          <w:sz w:val="28"/>
          <w:szCs w:val="28"/>
        </w:rPr>
      </w:pPr>
    </w:p>
    <w:p>
      <w:pPr>
        <w:numPr>
          <w:numId w:val="0"/>
        </w:numPr>
        <w:rPr>
          <w:rFonts w:hint="default" w:ascii="Times New Roman" w:hAnsi="Times New Roman" w:eastAsia="SimSun" w:cs="Times New Roman"/>
          <w:sz w:val="28"/>
          <w:szCs w:val="28"/>
        </w:rPr>
      </w:pPr>
    </w:p>
    <w:p>
      <w:pPr>
        <w:numPr>
          <w:numId w:val="0"/>
        </w:numPr>
        <w:rPr>
          <w:rFonts w:hint="default" w:ascii="Times New Roman" w:hAnsi="Times New Roman" w:eastAsia="SimSun" w:cs="Times New Roman"/>
          <w:sz w:val="28"/>
          <w:szCs w:val="28"/>
        </w:rPr>
      </w:pPr>
    </w:p>
    <w:p>
      <w:pPr>
        <w:numPr>
          <w:numId w:val="0"/>
        </w:numPr>
        <w:rPr>
          <w:rFonts w:hint="default" w:ascii="Times New Roman" w:hAnsi="Times New Roman" w:eastAsia="SimSun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Зав.кафедрой                        Е.С.Романенко        </w:t>
      </w:r>
    </w:p>
    <w:p>
      <w:pPr>
        <w:tabs>
          <w:tab w:val="left" w:pos="1276"/>
        </w:tabs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Экзаменационные вопросы  утверждены на заседании кафедр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производства и переработки продуктов питания из растительного сырья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протокол № 1 от 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.08.20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22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>
      <w:pPr>
        <w:numPr>
          <w:numId w:val="0"/>
        </w:numPr>
        <w:rPr>
          <w:rFonts w:hint="default" w:ascii="Times New Roman" w:hAnsi="Times New Roman" w:eastAsia="SimSun" w:cs="Times New Roman"/>
          <w:sz w:val="28"/>
          <w:szCs w:val="28"/>
        </w:rPr>
      </w:pPr>
    </w:p>
    <w:p>
      <w:pPr>
        <w:numPr>
          <w:numId w:val="0"/>
        </w:numPr>
        <w:rPr>
          <w:rFonts w:hint="default" w:ascii="Times New Roman" w:hAnsi="Times New Roman" w:eastAsia="SimSu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D07E0"/>
    <w:multiLevelType w:val="singleLevel"/>
    <w:tmpl w:val="205D07E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A3A491D"/>
    <w:multiLevelType w:val="singleLevel"/>
    <w:tmpl w:val="6A3A491D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4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2022-12-14T14:20:17Z</dcterms:created>
  <dc:creator>Admin</dc:creator>
  <cp:lastModifiedBy>Admin</cp:lastModifiedBy>
  <dcterms:modified xsi:type="dcterms:W3CDTF">2022-12-14T14:47:09Z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50C028A0B84A40ED93ADB004CA2D4A45</vt:lpwstr>
  </property>
</Properties>
</file>